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3. Agency Component Abbreviations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2130"/>
        <w:gridCol w:w="5385"/>
      </w:tblGrid>
      <w:tr>
        <w:trPr>
          <w:trHeight w:val="0" w:hRule="atLeast"/>
        </w:trPr>
        <w:tc>
          <w:tcPr>
            <w:tcW w:w="213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Component Abbreviation</w:t>
            </w:r>
          </w:p>
        </w:tc>
        <w:tc>
          <w:tcPr>
            <w:tcW w:w="53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Component Name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Small Business Administration</w:t>
            </w:r>
          </w:p>
        </w:tc>
      </w:tr>
    </w:tbl>
    <w:p/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IV. Exemption 3 Statutes</w:t>
      </w:r>
    </w:p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2025"/>
        <w:gridCol w:w="2415"/>
        <w:gridCol w:w="2415"/>
        <w:gridCol w:w="1005"/>
        <w:gridCol w:w="1005"/>
        <w:gridCol w:w="1005"/>
      </w:tblGrid>
      <w:tr>
        <w:trPr>
          <w:trHeight w:val="0" w:hRule="atLeast"/>
        </w:trPr>
        <w:tc>
          <w:tcPr>
            <w:tcW w:w="20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Statute</w:t>
            </w:r>
          </w:p>
        </w:tc>
        <w:tc>
          <w:tcPr>
            <w:tcW w:w="24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Type of Information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Withheld</w:t>
            </w:r>
          </w:p>
        </w:tc>
        <w:tc>
          <w:tcPr>
            <w:tcW w:w="24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Case Citation</w:t>
            </w:r>
          </w:p>
        </w:tc>
        <w:tc>
          <w:tcPr>
            <w:tcW w:w="10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0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Relied upon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by Agency / Component</w:t>
            </w:r>
          </w:p>
        </w:tc>
        <w:tc>
          <w:tcPr>
            <w:tcW w:w="10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Times Relied upon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by Agency Overall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 U.S.C. §§ 6103, 6105 (Internal Revenue Code)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Certain tax return information, to include Taxpayer Identification Numbers of third parties, and certain tax convention information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Church of Scientology v. IRS, 484 U.S. 9, 15 (1987) (26 U.S.C. § 6103); Elec. Privacy Info. Ctr. v. IRS, 910 F.3d 1232 (D.C. Cir. 2018); Leonard v. U.S. Dep’t of Treasury, 590 F. App’x. 141, 143-44 (3d Cir. 2014) (per curiam); Pac. Fisheries, Inc. v. IRS, 395 F. App’x. 438, 440 (9th Cir. 2010) (unpublished disposition) (26 U.S.C. §§ 6103, 6105); Tax Analysts v. IRS, 217 F. Supp. 2d 23, 27-29 (D.D.C. 2002) (26 U.S.C. § 6105).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Fed. R. Crim. P. 6(e), enacted by Act of July 30, 1977, Pub. L. No. 95-78, 91 Stat. 319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Certain records that would reveal some secret aspect pertaining to grand jury proceedings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Sussman v. USMS, 494 F.3d 1106, 1113 (D.C. Cir. 2007); Sorin v. DOJ, No. 18-99, 2018 WL 6431027 (2d Cir. Dec. 6, 2018) (per curium); Widi v. McNeil, No. 12-CV-00188, 2016 WL 4394724, at *23 (D. Me. Aug 16, 2016); Durham v. U.S. Atty. Gen., No. 06-843, 2008 WL 620744, at *2 (E.D. Tex. Mar. 3, 2008); Cozen O’Connor v. U.S. Dep’t of Treasury, 570 F. Supp. 2d 749, 776 (E.D. Pa. 2008).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/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V.A. FOIA REQUESTS -- RECEIVED, PROCESSED AND PENDING FOIA REQUESTS</w:t>
      </w:r>
    </w:p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305"/>
        <w:gridCol w:w="1305"/>
        <w:gridCol w:w="1305"/>
        <w:gridCol w:w="130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Start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Requests Received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Requests Processed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End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114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895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86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114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895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86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i/>
                <w:iCs/>
                <w:color w:val="000000"/>
                <w:position w:val="0"/>
                <w:sz w:val="22"/>
                <w:szCs w:val="22"/>
              </w:rPr>
              <w:t xml:space="preserve">After reviewing its database, SBA adjusted the number of requests pending as of the start of the Fiscal Year.</w:t>
            </w: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V.B.(1). DISPOSITION OF FOIA REQUESTS -- ALL PROCESSED REQUESTS</w:t>
      </w:r>
    </w:p>
    <w:p/>
    <w:tbl>
      <w:tblPr>
        <w:tblStyle w:val="TableGridPHPDOCX"/>
        <w:tblW w:w="861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0" w:hRule="atLeast"/>
        </w:trPr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Agency / Component</w:t>
            </w:r>
          </w:p>
        </w:tc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Full Grants</w:t>
            </w:r>
          </w:p>
        </w:tc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Number of Full Denials Based on Reasons Other than Exemptions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No Records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All Records Referred to Another Component or Agency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Request Withdrawn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Fee-Related Reason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Records not Reasonably Described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Improper FOIA Request for Other Reason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Not Agency Record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Duplicate Request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Other *Explain in Chart Below</w:t>
            </w:r>
          </w:p>
        </w:tc>
        <w:tc>
          <w:tcPr>
            <w:tcW w:w="61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421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195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126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63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16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40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923</w:t>
            </w:r>
          </w:p>
        </w:tc>
      </w:tr>
      <w:tr>
        <w:trPr>
          <w:trHeight w:val="0" w:hRule="atLeast"/>
        </w:trPr>
        <w:tc>
          <w:tcPr>
            <w:tcW w:w="10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421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195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126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63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16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40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2"/>
                <w:sz w:val="16"/>
                <w:szCs w:val="16"/>
              </w:rPr>
              <w:t xml:space="preserve">923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V.B.(2). DISPOSITION OF FOIA REQUESTS -- "OTHER" REASONS FOR "FULL DENIALS BASED ON REASONS OTHER THAN EXEMPTIONS"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305"/>
        <w:gridCol w:w="5010"/>
        <w:gridCol w:w="1185"/>
        <w:gridCol w:w="1050"/>
      </w:tblGrid>
      <w:tr>
        <w:trPr>
          <w:trHeight w:val="0" w:hRule="atLeast"/>
        </w:trPr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0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Description of "Other" Reasons for Denials from Chart B(1)</w:t>
            </w:r>
          </w:p>
        </w:tc>
        <w:tc>
          <w:tcPr>
            <w:tcW w:w="11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 "Other" Reason Was Relied Upon</w:t>
            </w:r>
          </w:p>
        </w:tc>
        <w:tc>
          <w:tcPr>
            <w:tcW w:w="10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V.B.(3). DISPOSITION OF FOIA REQUESTS -- NUMBER OF TIMES EXEMPTIONS APPLIED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1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2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3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4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5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6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7(A)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7(B)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7(C)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7(D)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7(E)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7(F)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8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9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VI.A. ADMINISTRATIVE APPEALS OF INITIAL DETERMINATIONS OF FOIA REQUESTS -- RECEIVED, PROCESSED, AND PENDING ADMINISTRATIVE APPEALS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Start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Appeals Received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Appeals Processed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in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Pending as of End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Fiscal Year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i/>
                <w:iCs/>
                <w:color w:val="000000"/>
                <w:position w:val="0"/>
                <w:sz w:val="22"/>
                <w:szCs w:val="22"/>
              </w:rPr>
              <w:t xml:space="preserve">After reviewing its database, SBA adjusted the number of appeals pending as of the start of the Fiscal Year.</w:t>
            </w: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VI.B. DISPOSITION OF ADMINISTRATIVE APPEALS -- ALL PROCESSED APPEALS</w:t>
      </w:r>
    </w:p>
    <w:p/>
    <w:tbl>
      <w:tblPr>
        <w:tblStyle w:val="TableGridPHPDOCX"/>
        <w:tblW w:w="9855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  <w:gridCol w:w="130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Affirmed on Appeal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Partially Affirmed &amp; Partially Reversed/Remanded on Appeal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Completely Reversed/Remanded on Appeal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 Closed for Other Reasons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VI.C.(1). REASONS FOR DENIAL ON APPEAL -- NUMBER OF TIMES EXEMPTIONS APPLIED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1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2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3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4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5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6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7(A)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7(B)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7(C)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7(D)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7(E)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7(F)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8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Ex. 9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VI.C.(2). REASONS FOR DENIAL ON APPEAL -- REASONS OTHER THAN EXEMPTIONS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6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0" w:hRule="atLeast"/>
        </w:trPr>
        <w:tc>
          <w:tcPr>
            <w:tcW w:w="46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No Records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Records Referred at Initial Request Level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Request Withdrawn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Fee-Related Reason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Records not Reasonably Described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Improper Request for Other Reasons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Not Agency Record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Duplicate Request or Appeal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Request in Litigation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Appeal Based Solely on Denial of Request for Expedited Processing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Other *Explain in chart below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VI.C.(3). REASONS FOR DENIAL ON APPEAL -- "OTHER" REASONS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185"/>
        <w:gridCol w:w="5010"/>
        <w:gridCol w:w="1305"/>
        <w:gridCol w:w="1050"/>
      </w:tblGrid>
      <w:tr>
        <w:trPr>
          <w:trHeight w:val="0" w:hRule="atLeast"/>
        </w:trPr>
        <w:tc>
          <w:tcPr>
            <w:tcW w:w="118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0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Description of "Other" Reasons for Denial on Appeal from Chart C(2)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 "Other" Reason Was Relied Upon</w:t>
            </w:r>
          </w:p>
        </w:tc>
        <w:tc>
          <w:tcPr>
            <w:tcW w:w="10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top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top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VI.C.(4). RESPONSE TIME FOR ADMINISTRATIVE APPEALS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38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38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VI.C.(5). TEN OLDEST PENDING ADMINISTRATIVE APPEALS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6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0" w:hRule="atLeast"/>
        </w:trPr>
        <w:tc>
          <w:tcPr>
            <w:tcW w:w="46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10th Oldest Appeal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4th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3rd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2nd</w:t>
            </w:r>
          </w:p>
        </w:tc>
        <w:tc>
          <w:tcPr>
            <w:tcW w:w="7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Oldest Appeal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Appeal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2019-08-19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2019-08-06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38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VII.A. FOIA REQUESTS -- RESPONSE TIME FOR ALL PROCESSED PERFECTED REQUESTS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3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0" w:hRule="atLeast"/>
        </w:trPr>
        <w:tc>
          <w:tcPr>
            <w:tcW w:w="63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SIMPLE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COMPLEX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EXPEDITED PROCESSING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22.05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364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</w:tr>
      <w:tr>
        <w:trPr>
          <w:trHeight w:val="0" w:hRule="atLeast"/>
        </w:trPr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22.05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364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26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VII.B. PROCESSED REQUESTS -- RESPONSE TIME FOR PERFECTED REQUESTS IN WHICH INFORMATION WAS GRANTED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3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0" w:hRule="atLeast"/>
        </w:trPr>
        <w:tc>
          <w:tcPr>
            <w:tcW w:w="63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SIMPLE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COMPLEX</w:t>
            </w:r>
          </w:p>
        </w:tc>
        <w:tc>
          <w:tcPr>
            <w:tcW w:w="1980" w:type="dxa"/>
            <w:gridSpan w:val="4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EXPEDITED PROCESSING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Lowest Number of Days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Highest Number of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21.63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364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21.63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364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VII.C. PROCESSED SIMPLE REQUESTS -- RESPONSE TIME IN DAY INCREMENTS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&lt;1-20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21-40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41-60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61-80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81-100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101-120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121-140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141-160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161-180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181-200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201-300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301-400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401+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556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792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556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792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VII.C. PROCESSED COMPLEX REQUESTS -- RESPONSE TIME IN DAY INCREMENTS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&lt;1-20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21-40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41-60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61-80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81-100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101-120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121-140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141-160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161-180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181-200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201-300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301-400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401+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VII.C. PROCESSED REQUESTS GRANTED EXPEDITED PROCESSING -- RESPONSE TIME IN DAY INCREMENTS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0" w:hRule="atLeast"/>
        </w:trPr>
        <w:tc>
          <w:tcPr>
            <w:tcW w:w="78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&lt;1-20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21-40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41-60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61-80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81-100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101-120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121-140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141-160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161-180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181-200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201-300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301-400 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401+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Days</w:t>
            </w:r>
          </w:p>
        </w:tc>
        <w:tc>
          <w:tcPr>
            <w:tcW w:w="55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VII.D. PENDING REQUESTS -- ALL PENDING PERFECTED REQUESTS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1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>
        <w:trPr>
          <w:trHeight w:val="0" w:hRule="atLeast"/>
        </w:trPr>
        <w:tc>
          <w:tcPr>
            <w:tcW w:w="112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2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SIMPLE</w:t>
            </w:r>
          </w:p>
        </w:tc>
        <w:tc>
          <w:tcPr>
            <w:tcW w:w="172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COMPLEX</w:t>
            </w:r>
          </w:p>
        </w:tc>
        <w:tc>
          <w:tcPr>
            <w:tcW w:w="172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EXPEDITED PROCESSING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Pending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Pending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Pending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</w:t>
            </w:r>
          </w:p>
        </w:tc>
        <w:tc>
          <w:tcPr>
            <w:tcW w:w="8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i/>
                <w:iCs/>
                <w:color w:val="000000"/>
                <w:position w:val="0"/>
                <w:sz w:val="22"/>
                <w:szCs w:val="22"/>
              </w:rPr>
              <w:t xml:space="preserve">SBA has 86 unperfected requests, pending confirmation from requesters to confirm identity of ownership of loan files.</w:t>
            </w: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VII.E. PENDING REQUESTS -- TEN OLDEST PENDING PERFECTED REQUESTS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750"/>
        <w:gridCol w:w="7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0" w:hRule="atLeast"/>
        </w:trPr>
        <w:tc>
          <w:tcPr>
            <w:tcW w:w="7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75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10th Oldest Request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4th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3rd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2nd</w:t>
            </w:r>
          </w:p>
        </w:tc>
        <w:tc>
          <w:tcPr>
            <w:tcW w:w="66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Oldest Request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 of Receipt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2019-07-10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2019-07-09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2019-07-08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2019-07-05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2019-07-05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2019-07-03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2019-06-10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2019-04-26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2019-03-29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2019-01-30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63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 Pending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78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127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169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VIII.A. REQUESTS FOR EXPEDITED PROCESSING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425"/>
        <w:gridCol w:w="1425"/>
        <w:gridCol w:w="1425"/>
        <w:gridCol w:w="1425"/>
        <w:gridCol w:w="1425"/>
        <w:gridCol w:w="1425"/>
      </w:tblGrid>
      <w:tr>
        <w:trPr>
          <w:trHeight w:val="0" w:hRule="atLeast"/>
        </w:trPr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Granted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Denied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 to Adjudicate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 to Adjudicate</w:t>
            </w:r>
          </w:p>
        </w:tc>
        <w:tc>
          <w:tcPr>
            <w:tcW w:w="142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Adjudicated Within Ten Calendar Days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27.16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21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14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27.16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21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VIII.B. Requests for Fee Waiver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Granted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Denied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Median Number of Days to Adjudicate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Average Number of Days to Adjudicate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6.26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27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6.26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IX. FOIA Personnel and Costs</w:t>
            </w:r>
          </w:p>
        </w:tc>
      </w:tr>
    </w:tbl>
    <w:p/>
    <w:tbl>
      <w:tblPr>
        <w:tblStyle w:val="TableGridPHPDOCX"/>
        <w:tblW w:w="9135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>
        <w:trPr>
          <w:trHeight w:val="0" w:hRule="atLeast"/>
        </w:trPr>
        <w:tc>
          <w:tcPr>
            <w:tcW w:w="1305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91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PERSONNEL</w:t>
            </w:r>
          </w:p>
        </w:tc>
        <w:tc>
          <w:tcPr>
            <w:tcW w:w="3915" w:type="dxa"/>
            <w:gridSpan w:val="3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COSTS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"Full-Time FOIA Employees"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"Equivalent Full-Time FOIA Employees"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Number of "Full-Time FOIA Staff"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Processing Costs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Litigation-Related Costs</w:t>
            </w:r>
          </w:p>
        </w:tc>
        <w:tc>
          <w:tcPr>
            <w:tcW w:w="130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Costs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346486.00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346486.00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346486.00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346486.00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X. Fees Collected for Processing Requests</w:t>
            </w:r>
          </w:p>
        </w:tc>
      </w:tr>
    </w:tbl>
    <w:p/>
    <w:tbl>
      <w:tblPr>
        <w:tblStyle w:val="TableGridPHPDOCX"/>
        <w:tblW w:w="51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Total Amount of Fees Collected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Percentage of Total Costs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19500.00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0.0563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19500.00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0.0563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XI.A. Number of Times Subsection (C) Used</w:t>
            </w:r>
          </w:p>
        </w:tc>
      </w:tr>
    </w:tbl>
    <w:p/>
    <w:tbl>
      <w:tblPr>
        <w:tblStyle w:val="TableGridPHPDOCX"/>
        <w:tblW w:w="531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965"/>
        <w:gridCol w:w="3345"/>
      </w:tblGrid>
      <w:tr>
        <w:trPr>
          <w:trHeight w:val="0" w:hRule="atLeast"/>
        </w:trPr>
        <w:tc>
          <w:tcPr>
            <w:tcW w:w="196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34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Times Subsection Used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025"/>
      </w:tblGrid>
      <w:tr>
        <w:trPr>
          <w:trHeight w:val="0" w:hRule="atLeast"/>
        </w:trPr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0"/>
                <w:sz w:val="22"/>
                <w:szCs w:val="22"/>
              </w:rPr>
              <w:t xml:space="preserve">XI.B. Number of Subsection (A)(2) Postings</w:t>
            </w:r>
          </w:p>
        </w:tc>
      </w:tr>
    </w:tbl>
    <w:p/>
    <w:tbl>
      <w:tblPr>
        <w:tblStyle w:val="TableGridPHPDOCX"/>
        <w:tblW w:w="51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Records Posted by the FOIA Office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Records Posted by Program Offices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199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199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XII.A. Backlogs of FOIA Requests and Administrative Appeals</w:t>
      </w:r>
    </w:p>
    <w:p/>
    <w:tbl>
      <w:tblPr>
        <w:tblStyle w:val="TableGridPHPDOCX"/>
        <w:tblW w:w="51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Requests as of End of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Appeals as of End of Fiscal Year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XII.B. CONSULTATIONS ON FOIA REQUESTS -- RECEIVED, PROCESSED, AND PENDING CONSULTATIONS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Consultations Received from Other Agencies that were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Pending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at the Agency as of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Start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the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Consultations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Received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Consultations Received from Other Agencies that were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Processed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Consultations Received from Other Agencies that were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Pending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at the Agency as of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End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br/>
              <w:t xml:space="preserve">of the Fiscal Year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XII.C. CONSULTATIONS ON FOIA REQUESTS -- TEN OLDEST CONSULTATIONS RECEIVED FROM OTHER AGENCIES AND PENDING AT THE AGENCY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0" w:hRule="atLeast"/>
        </w:trPr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10th Oldest Consultation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9th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8th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7th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6th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5th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4th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3rd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2nd</w:t>
            </w:r>
          </w:p>
        </w:tc>
        <w:tc>
          <w:tcPr>
            <w:tcW w:w="6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Oldest Consultation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Date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N/A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2019-09-30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Days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XII.D.(1). COMPARISON OF NUMBERS OF REQUESTS FROM PREVIOUS AND CURRENT ANNUAL REPORT -- REQUESTS RECEIVED AND PROCESSED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RECEIVED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REQUESTS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PROCESSED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Current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Current Annual Report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1089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895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1061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923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1089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895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1061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923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XII.D.(2). COMPARISON OF NUMBERS OF REQUESTS FROM PREVIOUS AND CURRENT ANNUAL REPORT -- BACKLOGGED REQUESTS</w:t>
      </w:r>
    </w:p>
    <w:p/>
    <w:tbl>
      <w:tblPr>
        <w:tblStyle w:val="TableGridPHPDOCX"/>
        <w:tblW w:w="546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875"/>
        <w:gridCol w:w="187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Requests as of End of the Fiscal Year from Previous Annual Report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Requests as of End of the Fiscal Year from Current Annual Report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45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XII.E.(1). COMPARISON OF NUMBERS OF ADMINISTRATIVE APPEALS FROM PREVIOUS AND CURRENT ANNUAL REPORT -- APPEALS RECEIVED AND PROCESSED</w:t>
      </w:r>
    </w:p>
    <w:p/>
    <w:tbl>
      <w:tblPr>
        <w:tblStyle w:val="TableGridPHPDOCX"/>
        <w:tblW w:w="855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710"/>
        <w:gridCol w:w="1710"/>
        <w:gridCol w:w="1710"/>
        <w:gridCol w:w="1710"/>
      </w:tblGrid>
      <w:tr>
        <w:trPr>
          <w:trHeight w:val="0" w:hRule="atLeast"/>
        </w:trPr>
        <w:tc>
          <w:tcPr>
            <w:tcW w:w="1710" w:type="dxa"/>
            <w:vMerge w:val="restart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RECEIVED</w:t>
            </w:r>
          </w:p>
        </w:tc>
        <w:tc>
          <w:tcPr>
            <w:tcW w:w="3420" w:type="dxa"/>
            <w:gridSpan w:val="2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APPEALS 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  <w:u w:val="single"/>
              </w:rPr>
              <w:t xml:space="preserve">PROCESSED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</w:tcPr>
          <w:p/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Received During Fiscal Year from Current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Last Year's Annual Report</w:t>
            </w:r>
          </w:p>
        </w:tc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Processed During Fiscal Year from Current Annual Report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28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10</w:t>
            </w:r>
          </w:p>
        </w:tc>
      </w:tr>
    </w:tbl>
    <w:p/>
    <w:tbl>
      <w:tblPr>
        <w:tblStyle w:val="NormalTablePHPDOCX"/>
        <w:tblW w:w="8550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60" w:line="214" w:lineRule="auto"/>
        <w:ind w:left="0" w:right="0"/>
        <w:jc w:val="left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XII.E.(2). COMPARISON OF NUMBERS OF ADMINISTRATIVE APPEALS FROM PREVIOUS AND CURRENT ANNUAL REPORT -- BACKLOGGED APPEALS</w:t>
      </w:r>
    </w:p>
    <w:p/>
    <w:tbl>
      <w:tblPr>
        <w:tblStyle w:val="TableGridPHPDOCX"/>
        <w:tblW w:w="546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1710"/>
        <w:gridCol w:w="1875"/>
        <w:gridCol w:w="1875"/>
      </w:tblGrid>
      <w:tr>
        <w:trPr>
          <w:trHeight w:val="0" w:hRule="atLeast"/>
        </w:trPr>
        <w:tc>
          <w:tcPr>
            <w:tcW w:w="1710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/ Component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center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Number of Backlogged Appeals as of End of the Fiscal Year from Current Annual Report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SBA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center"/>
            </w:pP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AGENCY OVERALL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inset" w:color="0F243E" w:sz="7"/>
              <w:left w:val="inset" w:color="0" w:sz="7"/>
              <w:bottom w:val="inset" w:color="0" w:sz="7"/>
              <w:right w:val="inset" w:color="0" w:sz="7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right"/>
              <w:textAlignment w:val="bottom"/>
            </w:pPr>
            <w:r>
              <w:rPr>
                <w:rFonts w:ascii="Calibri" w:hAnsi="Calibri" w:eastAsia="Calibri" w:cs="Calibri"/>
                <w:color w:val="000000"/>
                <w:position w:val="0"/>
                <w:sz w:val="22"/>
                <w:szCs w:val="22"/>
              </w:rPr>
              <w:t xml:space="preserve">2</w:t>
            </w:r>
          </w:p>
        </w:tc>
      </w:tr>
    </w:tbl>
    <w:p/>
    <w:tbl>
      <w:tblPr>
        <w:tblStyle w:val="NormalTablePHPDOCX"/>
        <w:tblW w:w="8025" w:type="dxa"/>
        <w:tblInd w:w="0" w:type="auto"/>
        <w:tblBorders/>
      </w:tblPr>
      <w:tblGrid>
        <w:gridCol w:w="8550"/>
      </w:tblGrid>
      <w:tr>
        <w:trPr>
          <w:trHeight w:val="0" w:hRule="atLeast"/>
        </w:trPr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>
            <w:pPr>
              <w:widowControl w:val="on"/>
              <w:pBdr/>
              <w:spacing w:before="0" w:after="160" w:line="214" w:lineRule="auto"/>
              <w:ind w:left="0" w:right="0"/>
              <w:jc w:val="left"/>
              <w:textAlignment w:val="bottom"/>
            </w:pPr>
          </w:p>
        </w:tc>
      </w:tr>
    </w:tbl>
    <w:p>
      <w:pPr>
        <w:widowControl w:val="on"/>
        <w:pBdr/>
        <w:spacing w:before="0" w:after="120" w:line="214" w:lineRule="auto"/>
        <w:ind w:left="0" w:right="0"/>
        <w:jc w:val="left"/>
      </w:pPr>
      <w:r>
        <w:rPr>
          <w:rFonts w:ascii="Arial" w:hAnsi="Arial" w:eastAsia="Arial" w:cs="Arial"/>
          <w:i/>
          <w:iCs/>
          <w:caps/>
          <w:color w:val="000000"/>
          <w:sz w:val="18"/>
          <w:szCs w:val="18"/>
        </w:rPr>
        <w:t xml:space="preserve"> </w:t>
      </w:r>
    </w:p>
    <w:sectPr xmlns:w="http://schemas.openxmlformats.org/wordprocessingml/2006/main" w:rsidR="00AC197E" w:rsidRPr="00DF064E" w:rsidSect="000F6147">
      <w:pgSz w:w="15840" w:h="12240" w:orient="landscape" w:code="1"/>
      <w:pgMar w:top="1701" w:right="1417" w:bottom="1701" w:left="1417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275073">
    <w:multiLevelType w:val="hybridMultilevel"/>
    <w:lvl w:ilvl="0" w:tplc="62475656">
      <w:start w:val="1"/>
      <w:numFmt w:val="decimal"/>
      <w:lvlText w:val="%1."/>
      <w:lvlJc w:val="left"/>
      <w:pPr>
        <w:ind w:left="720" w:hanging="360"/>
      </w:pPr>
    </w:lvl>
    <w:lvl w:ilvl="1" w:tplc="62475656" w:tentative="1">
      <w:start w:val="1"/>
      <w:numFmt w:val="lowerLetter"/>
      <w:lvlText w:val="%2."/>
      <w:lvlJc w:val="left"/>
      <w:pPr>
        <w:ind w:left="1440" w:hanging="360"/>
      </w:pPr>
    </w:lvl>
    <w:lvl w:ilvl="2" w:tplc="62475656" w:tentative="1">
      <w:start w:val="1"/>
      <w:numFmt w:val="lowerRoman"/>
      <w:lvlText w:val="%3."/>
      <w:lvlJc w:val="right"/>
      <w:pPr>
        <w:ind w:left="2160" w:hanging="180"/>
      </w:pPr>
    </w:lvl>
    <w:lvl w:ilvl="3" w:tplc="62475656" w:tentative="1">
      <w:start w:val="1"/>
      <w:numFmt w:val="decimal"/>
      <w:lvlText w:val="%4."/>
      <w:lvlJc w:val="left"/>
      <w:pPr>
        <w:ind w:left="2880" w:hanging="360"/>
      </w:pPr>
    </w:lvl>
    <w:lvl w:ilvl="4" w:tplc="62475656" w:tentative="1">
      <w:start w:val="1"/>
      <w:numFmt w:val="lowerLetter"/>
      <w:lvlText w:val="%5."/>
      <w:lvlJc w:val="left"/>
      <w:pPr>
        <w:ind w:left="3600" w:hanging="360"/>
      </w:pPr>
    </w:lvl>
    <w:lvl w:ilvl="5" w:tplc="62475656" w:tentative="1">
      <w:start w:val="1"/>
      <w:numFmt w:val="lowerRoman"/>
      <w:lvlText w:val="%6."/>
      <w:lvlJc w:val="right"/>
      <w:pPr>
        <w:ind w:left="4320" w:hanging="180"/>
      </w:pPr>
    </w:lvl>
    <w:lvl w:ilvl="6" w:tplc="62475656" w:tentative="1">
      <w:start w:val="1"/>
      <w:numFmt w:val="decimal"/>
      <w:lvlText w:val="%7."/>
      <w:lvlJc w:val="left"/>
      <w:pPr>
        <w:ind w:left="5040" w:hanging="360"/>
      </w:pPr>
    </w:lvl>
    <w:lvl w:ilvl="7" w:tplc="62475656" w:tentative="1">
      <w:start w:val="1"/>
      <w:numFmt w:val="lowerLetter"/>
      <w:lvlText w:val="%8."/>
      <w:lvlJc w:val="left"/>
      <w:pPr>
        <w:ind w:left="5760" w:hanging="360"/>
      </w:pPr>
    </w:lvl>
    <w:lvl w:ilvl="8" w:tplc="62475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75072">
    <w:multiLevelType w:val="hybridMultilevel"/>
    <w:lvl w:ilvl="0" w:tplc="994038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275072">
    <w:abstractNumId w:val="29275072"/>
  </w:num>
  <w:num w:numId="29275073">
    <w:abstractNumId w:val="292750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9413948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